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996600"/>
        </w:rPr>
        <w:t>ЧЕРНОВИК — не отправлено клиентам, ждёт утверждения куратора</w:t>
      </w:r>
    </w:p>
    <w:p>
      <w:pPr>
        <w:pStyle w:val="Title"/>
      </w:pPr>
      <w:r>
        <w:t>База типовых ответов (FAQ) — поддержка SAP Business One</w:t>
      </w:r>
    </w:p>
    <w:p>
      <w:r>
        <w:rPr>
          <w:b/>
        </w:rPr>
        <w:t xml:space="preserve">Куратор: </w:t>
      </w:r>
      <w:r>
        <w:t xml:space="preserve">Мадина Ахмедова.   </w:t>
      </w:r>
      <w:r>
        <w:rPr>
          <w:b/>
        </w:rPr>
        <w:t xml:space="preserve">Собрано: </w:t>
      </w:r>
      <w:r>
        <w:t xml:space="preserve">2026-09-01.   </w:t>
      </w:r>
      <w:r>
        <w:rPr>
          <w:b/>
        </w:rPr>
        <w:t xml:space="preserve">Статей: </w:t>
      </w:r>
      <w:r>
        <w:t>6.</w:t>
      </w:r>
    </w:p>
    <w:p>
      <w:r>
        <w:t>Назначение: перенос типовых ответов в helpdesk. Поля в угловых скобках ⟨…⟩ заполняются перед отправкой.</w:t>
      </w:r>
    </w:p>
    <w:p>
      <w:pPr>
        <w:pStyle w:val="Heading1"/>
      </w:pPr>
      <w:r>
        <w:t>Правила, по которым написаны все ответы</w:t>
      </w:r>
    </w:p>
    <w:p>
      <w:pPr>
        <w:pStyle w:val="ListBullet"/>
      </w:pPr>
      <w:r>
        <w:t>Ни в одном ответе нет сроков, дат и слов «сегодня/завтра/до конца недели».</w:t>
      </w:r>
    </w:p>
    <w:p>
      <w:pPr>
        <w:pStyle w:val="ListBullet"/>
      </w:pPr>
      <w:r>
        <w:t>Нет цен, скидок, компенсаций и бесплатных часов.</w:t>
      </w:r>
    </w:p>
    <w:p>
      <w:pPr>
        <w:pStyle w:val="ListBullet"/>
      </w:pPr>
      <w:r>
        <w:t>Нет признания вины и обещаний исправить: причина — гипотеза до подтверждения человеком.</w:t>
      </w:r>
    </w:p>
    <w:p>
      <w:pPr>
        <w:pStyle w:val="ListBullet"/>
      </w:pPr>
      <w:r>
        <w:t>Нет обещаний будущих версий и новых функций.</w:t>
      </w:r>
    </w:p>
    <w:p>
      <w:pPr>
        <w:pStyle w:val="ListBullet"/>
      </w:pPr>
      <w:r>
        <w:t>Нет юридических формулировок и ссылок на договор.</w:t>
      </w:r>
    </w:p>
    <w:p>
      <w:pPr>
        <w:pStyle w:val="ListBullet"/>
      </w:pPr>
      <w:r>
        <w:t>Ни один шаблон не закрывает обращение и не понижает приоритет.</w:t>
      </w:r>
    </w:p>
    <w:p>
      <w:pPr>
        <w:pStyle w:val="ListBullet"/>
      </w:pPr>
      <w:r>
        <w:t>Отправляет клиенту человек — это черновики.</w:t>
      </w:r>
    </w:p>
    <w:p>
      <w:pPr>
        <w:pStyle w:val="Heading1"/>
      </w:pPr>
      <w:r>
        <w:t>Содержание</w:t>
      </w:r>
    </w:p>
    <w:p>
      <w:r>
        <w:t>1. Не входит в систему SAP Business One — Доступ</w:t>
      </w:r>
    </w:p>
    <w:p>
      <w:r>
        <w:t>2. Не проводится документ — Документы</w:t>
      </w:r>
    </w:p>
    <w:p>
      <w:r>
        <w:t>3. Ошибка печати документа (PLD / Crystal Reports) — Печать</w:t>
      </w:r>
    </w:p>
    <w:p>
      <w:r>
        <w:t>4. Права пользователя: нет доступа к форме или данным — Права</w:t>
      </w:r>
    </w:p>
    <w:p>
      <w:r>
        <w:t>5. Медленно работает отчёт или форма — Производительность</w:t>
      </w:r>
    </w:p>
    <w:p>
      <w:r>
        <w:t>6. Обновление лицензии SAP Business One — Лицензии</w:t>
      </w:r>
    </w:p>
    <w:p>
      <w:r>
        <w:br w:type="page"/>
      </w:r>
    </w:p>
    <w:p>
      <w:pPr>
        <w:pStyle w:val="Heading1"/>
      </w:pPr>
      <w:r>
        <w:t>1. Не входит в систему SAP Business One</w:t>
      </w:r>
    </w:p>
    <w:p>
      <w:r>
        <w:rPr>
          <w:b/>
        </w:rPr>
        <w:t xml:space="preserve">Тема: </w:t>
      </w:r>
      <w:r>
        <w:t>Доступ</w:t>
      </w:r>
    </w:p>
    <w:p>
      <w:r>
        <w:rPr>
          <w:b/>
        </w:rPr>
        <w:t xml:space="preserve">Как выглядит у клиента. </w:t>
      </w:r>
      <w:r>
        <w:t>При входе клиент видит ошибку авторизации или подключения: неверный пользователь/пароль, «user is locked», ошибка соединения с сервером лицензий или с базой данных.</w:t>
      </w:r>
    </w:p>
    <w:p>
      <w:pPr>
        <w:pStyle w:val="Heading2"/>
      </w:pPr>
      <w:r>
        <w:t>Возможные причины (гипотезы для куратора)</w:t>
      </w:r>
    </w:p>
    <w:p>
      <w:pPr>
        <w:pStyle w:val="ListBullet"/>
      </w:pPr>
      <w:r>
        <w:t xml:space="preserve">Учётная запись заблокирована или пароль истёк (настройка политики паролей в базе).  </w:t>
      </w:r>
      <w:r>
        <w:rPr>
          <w:i/>
          <w:color w:val="5C6570"/>
        </w:rPr>
        <w:t>[особенность SAP / ошибка на стороне клиента — гипотеза]</w:t>
      </w:r>
    </w:p>
    <w:p>
      <w:pPr>
        <w:pStyle w:val="ListBullet"/>
      </w:pPr>
      <w:r>
        <w:t xml:space="preserve">Служба лицензий (SAP Business One License Manager) или служба SLD недоступна.  </w:t>
      </w:r>
      <w:r>
        <w:rPr>
          <w:i/>
          <w:color w:val="5C6570"/>
        </w:rPr>
        <w:t>[требует проверки — гипотеза]</w:t>
      </w:r>
    </w:p>
    <w:p>
      <w:pPr>
        <w:pStyle w:val="ListBullet"/>
      </w:pPr>
      <w:r>
        <w:t xml:space="preserve">Клиент подключается не к той компании/серверу после смены окружения.  </w:t>
      </w:r>
      <w:r>
        <w:rPr>
          <w:i/>
          <w:color w:val="5C6570"/>
        </w:rPr>
        <w:t>[ошибка на стороне клиента — гипотеза]</w:t>
      </w:r>
    </w:p>
    <w:p>
      <w:pPr>
        <w:pStyle w:val="ListBullet"/>
      </w:pPr>
      <w:r>
        <w:t xml:space="preserve">Версия клиента SAP B1 на рабочей станции не совпадает с версией сервера после обновления.  </w:t>
      </w:r>
      <w:r>
        <w:rPr>
          <w:i/>
          <w:color w:val="5C6570"/>
        </w:rPr>
        <w:t>[требует проверки — гипотеза]</w:t>
      </w:r>
    </w:p>
    <w:p>
      <w:pPr>
        <w:pStyle w:val="ListBullet"/>
      </w:pPr>
      <w:r>
        <w:t xml:space="preserve">Сетевой доступ: порт сервера недоступен, VPN не поднят, DNS не резолвит имя сервера.  </w:t>
      </w:r>
      <w:r>
        <w:rPr>
          <w:i/>
          <w:color w:val="5C6570"/>
        </w:rPr>
        <w:t>[ошибка на стороне клиента — гипотеза]</w:t>
      </w:r>
    </w:p>
    <w:p>
      <w:pPr>
        <w:pStyle w:val="Heading2"/>
      </w:pPr>
      <w:r>
        <w:t>Что клиент может проверить сам</w:t>
      </w:r>
    </w:p>
    <w:p>
      <w:pPr>
        <w:pStyle w:val="ListNumber"/>
      </w:pPr>
      <w:r>
        <w:t>Проверить, у скольких пользователей проблема: у одного или у всех — это сразу разделяет учётную запись и сервер.</w:t>
      </w:r>
    </w:p>
    <w:p>
      <w:pPr>
        <w:pStyle w:val="ListNumber"/>
      </w:pPr>
      <w:r>
        <w:t>Проверить точный текст ошибки на экране входа (сфотографировать или скопировать целиком).</w:t>
      </w:r>
    </w:p>
    <w:p>
      <w:pPr>
        <w:pStyle w:val="ListNumber"/>
      </w:pPr>
      <w:r>
        <w:t>Проверить, что в окне входа выбраны правильные сервер и компания (база данных).</w:t>
      </w:r>
    </w:p>
    <w:p>
      <w:pPr>
        <w:pStyle w:val="ListNumber"/>
      </w:pPr>
      <w:r>
        <w:t>Проверить доступность сервера с рабочей станции: ping имени сервера, доступность порта ⟨УТОЧНИТЬ: порт сервера у этого клиента⟩.</w:t>
      </w:r>
    </w:p>
    <w:p>
      <w:pPr>
        <w:pStyle w:val="ListNumber"/>
      </w:pPr>
      <w:r>
        <w:t>Если работаете удалённо — проверить, что VPN подключён.</w:t>
      </w:r>
    </w:p>
    <w:p>
      <w:pPr>
        <w:pStyle w:val="ListNumber"/>
      </w:pPr>
      <w:r>
        <w:t>Проверить, что службы SAP Business One на сервере запущены (License Manager, SLD) — выполняет администратор клиента.</w:t>
      </w:r>
    </w:p>
    <w:p>
      <w:pPr>
        <w:pStyle w:val="ListNumber"/>
      </w:pPr>
      <w:r>
        <w:t>Попробовать вход под другой учётной записью на том же компьютере и под своей учётной записью на другом компьютере.</w:t>
      </w:r>
    </w:p>
    <w:p>
      <w:pPr>
        <w:pStyle w:val="Heading2"/>
      </w:pPr>
      <w:r>
        <w:t>Что попросить прислать в поддержку</w:t>
      </w:r>
    </w:p>
    <w:p>
      <w:pPr>
        <w:pStyle w:val="ListBullet"/>
      </w:pPr>
      <w:r>
        <w:t>Полный текст и скриншот ошибки (целиком, вместе с заголовком окна).</w:t>
      </w:r>
    </w:p>
    <w:p>
      <w:pPr>
        <w:pStyle w:val="ListBullet"/>
      </w:pPr>
      <w:r>
        <w:t>Имя пользователя SAP B1 и название компании (базы), в которую выполняется вход.</w:t>
      </w:r>
    </w:p>
    <w:p>
      <w:pPr>
        <w:pStyle w:val="ListBullet"/>
      </w:pPr>
      <w:r>
        <w:t>Один пользователь или все; с одного компьютера или со всех.</w:t>
      </w:r>
    </w:p>
    <w:p>
      <w:pPr>
        <w:pStyle w:val="ListBullet"/>
      </w:pPr>
      <w:r>
        <w:t>Версия и патч-уровень клиента SAP B1 (Help → About).</w:t>
      </w:r>
    </w:p>
    <w:p>
      <w:pPr>
        <w:pStyle w:val="ListBullet"/>
      </w:pPr>
      <w:r>
        <w:t>Когда работало в последний раз и что менялось перед этим (обновление, смена пароля, переезд сервера).</w:t>
      </w:r>
    </w:p>
    <w:p>
      <w:pPr>
        <w:pStyle w:val="Heading2"/>
      </w:pPr>
      <w:r>
        <w:t>Черновик ответа клиенту</w:t>
      </w:r>
    </w:p>
    <w:p>
      <w:pPr>
        <w:spacing w:after="40"/>
        <w:ind w:left="340"/>
      </w:pPr>
      <w:r>
        <w:rPr>
          <w:rFonts w:ascii="Consolas" w:hAnsi="Consolas"/>
          <w:sz w:val="20"/>
        </w:rPr>
        <w:t>Здравствуйте, ⟨имя⟩!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Обращение ⟨номер⟩ по входу в SAP Business One принято, разбираемся.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Чтобы ускорить диагностику, пришлите, пожалуйста:</w:t>
      </w:r>
    </w:p>
    <w:p>
      <w:pPr>
        <w:spacing w:after="40"/>
        <w:ind w:left="340"/>
      </w:pPr>
      <w:r>
        <w:rPr>
          <w:rFonts w:ascii="Consolas" w:hAnsi="Consolas"/>
          <w:sz w:val="20"/>
        </w:rPr>
        <w:t>1) скриншот с полным текстом ошибки;</w:t>
      </w:r>
    </w:p>
    <w:p>
      <w:pPr>
        <w:spacing w:after="40"/>
        <w:ind w:left="340"/>
      </w:pPr>
      <w:r>
        <w:rPr>
          <w:rFonts w:ascii="Consolas" w:hAnsi="Consolas"/>
          <w:sz w:val="20"/>
        </w:rPr>
        <w:t>2) имя пользователя и название компании (базы), в которую выполняется вход;</w:t>
      </w:r>
    </w:p>
    <w:p>
      <w:pPr>
        <w:spacing w:after="40"/>
        <w:ind w:left="340"/>
      </w:pPr>
      <w:r>
        <w:rPr>
          <w:rFonts w:ascii="Consolas" w:hAnsi="Consolas"/>
          <w:sz w:val="20"/>
        </w:rPr>
        <w:t>3) проблема у одного пользователя или у всех.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Параллельно попробуйте два быстрых шага: вход под этой же учётной записью с другого компьютера и вход под другой учётной записью с вашего. Результат этих двух проверок сразу сузит круг причин.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Держим обращение в работе, сообщим о результате.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⟨подпись⟩</w:t>
      </w:r>
    </w:p>
    <w:p>
      <w:r>
        <w:rPr>
          <w:b/>
        </w:rPr>
        <w:t xml:space="preserve">Когда предложить эскалацию. </w:t>
      </w:r>
      <w:r>
        <w:t>Проблема у всех пользователей одновременно, или ошибка указывает на службу лицензий/базу данных — предложить куратору передать в разработку.</w:t>
      </w:r>
    </w:p>
    <w:p>
      <w:r>
        <w:rPr>
          <w:i/>
          <w:color w:val="5C6570"/>
          <w:sz w:val="18"/>
        </w:rPr>
        <w:t>Источник: Общая справка по SAP Business One (вложений к задаче не было). Проверить на версии клиента.</w:t>
      </w:r>
    </w:p>
    <w:p>
      <w:r>
        <w:br w:type="page"/>
      </w:r>
    </w:p>
    <w:p>
      <w:pPr>
        <w:pStyle w:val="Heading1"/>
      </w:pPr>
      <w:r>
        <w:t>2. Не проводится документ</w:t>
      </w:r>
    </w:p>
    <w:p>
      <w:r>
        <w:rPr>
          <w:b/>
        </w:rPr>
        <w:t xml:space="preserve">Тема: </w:t>
      </w:r>
      <w:r>
        <w:t>Документы</w:t>
      </w:r>
    </w:p>
    <w:p>
      <w:r>
        <w:rPr>
          <w:b/>
        </w:rPr>
        <w:t xml:space="preserve">Как выглядит у клиента. </w:t>
      </w:r>
      <w:r>
        <w:t>При попытке добавить или провести документ SAP B1 выдаёт ошибку и документ не сохраняется.</w:t>
      </w:r>
    </w:p>
    <w:p>
      <w:pPr>
        <w:pStyle w:val="Heading2"/>
      </w:pPr>
      <w:r>
        <w:t>Возможные причины (гипотезы для куратора)</w:t>
      </w:r>
    </w:p>
    <w:p>
      <w:pPr>
        <w:pStyle w:val="ListBullet"/>
      </w:pPr>
      <w:r>
        <w:t xml:space="preserve">Учётный период не открыт для даты документа или дата вне разрешённого диапазона.  </w:t>
      </w:r>
      <w:r>
        <w:rPr>
          <w:i/>
          <w:color w:val="5C6570"/>
        </w:rPr>
        <w:t>[особенность SAP — гипотеза]</w:t>
      </w:r>
    </w:p>
    <w:p>
      <w:pPr>
        <w:pStyle w:val="ListBullet"/>
      </w:pPr>
      <w:r>
        <w:t xml:space="preserve">Не заданы счета учёта в определении проводок (G/L Account Determination) или у номенклатурной группы.  </w:t>
      </w:r>
      <w:r>
        <w:rPr>
          <w:i/>
          <w:color w:val="5C6570"/>
        </w:rPr>
        <w:t>[ошибка на стороне клиента (настройка) — гипотеза]</w:t>
      </w:r>
    </w:p>
    <w:p>
      <w:pPr>
        <w:pStyle w:val="ListBullet"/>
      </w:pPr>
      <w:r>
        <w:t xml:space="preserve">Недостаточно остатка на складе или заблокирована партия/серийный номер.  </w:t>
      </w:r>
      <w:r>
        <w:rPr>
          <w:i/>
          <w:color w:val="5C6570"/>
        </w:rPr>
        <w:t>[особенность SAP — гипотеза]</w:t>
      </w:r>
    </w:p>
    <w:p>
      <w:pPr>
        <w:pStyle w:val="ListBullet"/>
      </w:pPr>
      <w:r>
        <w:t xml:space="preserve">Сработало пользовательское ограничение: approval procedure, transaction notification, пользовательская доработка.  </w:t>
      </w:r>
      <w:r>
        <w:rPr>
          <w:i/>
          <w:color w:val="5C6570"/>
        </w:rPr>
        <w:t>[требует проверки — возможен баг доработки]</w:t>
      </w:r>
    </w:p>
    <w:p>
      <w:pPr>
        <w:pStyle w:val="ListBullet"/>
      </w:pPr>
      <w:r>
        <w:t xml:space="preserve">Нумерация документов: закончилась серия нумерации или диапазон не открыт на текущий период.  </w:t>
      </w:r>
      <w:r>
        <w:rPr>
          <w:i/>
          <w:color w:val="5C6570"/>
        </w:rPr>
        <w:t>[ошибка на стороне клиента (настройка) — гипотеза]</w:t>
      </w:r>
    </w:p>
    <w:p>
      <w:pPr>
        <w:pStyle w:val="Heading2"/>
      </w:pPr>
      <w:r>
        <w:t>Что клиент может проверить сам</w:t>
      </w:r>
    </w:p>
    <w:p>
      <w:pPr>
        <w:pStyle w:val="ListNumber"/>
      </w:pPr>
      <w:r>
        <w:t>Скопировать текст ошибки целиком — в SAP B1 в нём обычно указан конкретный объект (счёт, склад, серия, период).</w:t>
      </w:r>
    </w:p>
    <w:p>
      <w:pPr>
        <w:pStyle w:val="ListNumber"/>
      </w:pPr>
      <w:r>
        <w:t>Проверить дату документа и открытость учётного периода: Администрирование → Определение системы → Учётные периоды.</w:t>
      </w:r>
    </w:p>
    <w:p>
      <w:pPr>
        <w:pStyle w:val="ListNumber"/>
      </w:pPr>
      <w:r>
        <w:t>Проверить, что выбрана действующая серия нумерации и она не исчерпана.</w:t>
      </w:r>
    </w:p>
    <w:p>
      <w:pPr>
        <w:pStyle w:val="ListNumber"/>
      </w:pPr>
      <w:r>
        <w:t>Проверить наличие остатка по позиции на указанном складе.</w:t>
      </w:r>
    </w:p>
    <w:p>
      <w:pPr>
        <w:pStyle w:val="ListNumber"/>
      </w:pPr>
      <w:r>
        <w:t>Попробовать провести документ с одной строкой — если проходит, проблема в конкретной позиции.</w:t>
      </w:r>
    </w:p>
    <w:p>
      <w:pPr>
        <w:pStyle w:val="ListNumber"/>
      </w:pPr>
      <w:r>
        <w:t>Проверить, воспроизводится ли ошибка у другого пользователя с полными правами.</w:t>
      </w:r>
    </w:p>
    <w:p>
      <w:pPr>
        <w:pStyle w:val="Heading2"/>
      </w:pPr>
      <w:r>
        <w:t>Что попросить прислать в поддержку</w:t>
      </w:r>
    </w:p>
    <w:p>
      <w:pPr>
        <w:pStyle w:val="ListBullet"/>
      </w:pPr>
      <w:r>
        <w:t>Скриншот с полным текстом ошибки.</w:t>
      </w:r>
    </w:p>
    <w:p>
      <w:pPr>
        <w:pStyle w:val="ListBullet"/>
      </w:pPr>
      <w:r>
        <w:t>Тип документа и его номер (или номер черновика), дата документа.</w:t>
      </w:r>
    </w:p>
    <w:p>
      <w:pPr>
        <w:pStyle w:val="ListBullet"/>
      </w:pPr>
      <w:r>
        <w:t>Название компании (базы) и имя пользователя, у которого возникает ошибка.</w:t>
      </w:r>
    </w:p>
    <w:p>
      <w:pPr>
        <w:pStyle w:val="ListBullet"/>
      </w:pPr>
      <w:r>
        <w:t>Позиция/строка, на которой возникает ошибка, если известна.</w:t>
      </w:r>
    </w:p>
    <w:p>
      <w:pPr>
        <w:pStyle w:val="ListBullet"/>
      </w:pPr>
      <w:r>
        <w:t>Воспроизводится ли на других документах того же типа.</w:t>
      </w:r>
    </w:p>
    <w:p>
      <w:pPr>
        <w:pStyle w:val="Heading2"/>
      </w:pPr>
      <w:r>
        <w:t>Черновик ответа клиенту</w:t>
      </w:r>
    </w:p>
    <w:p>
      <w:pPr>
        <w:spacing w:after="40"/>
        <w:ind w:left="340"/>
      </w:pPr>
      <w:r>
        <w:rPr>
          <w:rFonts w:ascii="Consolas" w:hAnsi="Consolas"/>
          <w:sz w:val="20"/>
        </w:rPr>
        <w:t>Здравствуйте, ⟨имя⟩!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Обращение ⟨номер⟩ по проведению документа принято, разбираемся с причиной.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Пришлите, пожалуйста:</w:t>
      </w:r>
    </w:p>
    <w:p>
      <w:pPr>
        <w:spacing w:after="40"/>
        <w:ind w:left="340"/>
      </w:pPr>
      <w:r>
        <w:rPr>
          <w:rFonts w:ascii="Consolas" w:hAnsi="Consolas"/>
          <w:sz w:val="20"/>
        </w:rPr>
        <w:t>1) скриншот с полным текстом ошибки;</w:t>
      </w:r>
    </w:p>
    <w:p>
      <w:pPr>
        <w:spacing w:after="40"/>
        <w:ind w:left="340"/>
      </w:pPr>
      <w:r>
        <w:rPr>
          <w:rFonts w:ascii="Consolas" w:hAnsi="Consolas"/>
          <w:sz w:val="20"/>
        </w:rPr>
        <w:t>2) тип и номер документа, дату документа;</w:t>
      </w:r>
    </w:p>
    <w:p>
      <w:pPr>
        <w:spacing w:after="40"/>
        <w:ind w:left="340"/>
      </w:pPr>
      <w:r>
        <w:rPr>
          <w:rFonts w:ascii="Consolas" w:hAnsi="Consolas"/>
          <w:sz w:val="20"/>
        </w:rPr>
        <w:t>3) название базы и имя пользователя.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Если можно, проверьте на своей стороне два момента: открыт ли учётный период на дату документа и проходит ли документ с одной строкой. Это сразу покажет, дело в настройке периода или в конкретной позиции.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Обращение в работе, сообщим о результате.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⟨подпись⟩</w:t>
      </w:r>
    </w:p>
    <w:p>
      <w:r>
        <w:rPr>
          <w:b/>
        </w:rPr>
        <w:t xml:space="preserve">Когда предложить эскалацию. </w:t>
      </w:r>
      <w:r>
        <w:t>Ошибка приходит из пользовательской доработки или транзакционного уведомления — предложить куратору передать в разработку с текстом ошибки и номером документа.</w:t>
      </w:r>
    </w:p>
    <w:p>
      <w:r>
        <w:rPr>
          <w:i/>
          <w:color w:val="5C6570"/>
          <w:sz w:val="18"/>
        </w:rPr>
        <w:t>Источник: Общая справка по SAP Business One (вложений к задаче не было). Проверить на версии клиента.</w:t>
      </w:r>
    </w:p>
    <w:p>
      <w:r>
        <w:br w:type="page"/>
      </w:r>
    </w:p>
    <w:p>
      <w:pPr>
        <w:pStyle w:val="Heading1"/>
      </w:pPr>
      <w:r>
        <w:t>3. Ошибка печати документа (PLD / Crystal Reports)</w:t>
      </w:r>
    </w:p>
    <w:p>
      <w:r>
        <w:rPr>
          <w:b/>
        </w:rPr>
        <w:t xml:space="preserve">Тема: </w:t>
      </w:r>
      <w:r>
        <w:t>Печать</w:t>
      </w:r>
    </w:p>
    <w:p>
      <w:r>
        <w:rPr>
          <w:b/>
        </w:rPr>
        <w:t xml:space="preserve">Как выглядит у клиента. </w:t>
      </w:r>
      <w:r>
        <w:t>Документ не выводится на печать, печатается пустая страница, съезжает макет, либо предпросмотр выдаёт ошибку печатной формы.</w:t>
      </w:r>
    </w:p>
    <w:p>
      <w:pPr>
        <w:pStyle w:val="Heading2"/>
      </w:pPr>
      <w:r>
        <w:t>Возможные причины (гипотезы для куратора)</w:t>
      </w:r>
    </w:p>
    <w:p>
      <w:pPr>
        <w:pStyle w:val="ListBullet"/>
      </w:pPr>
      <w:r>
        <w:t xml:space="preserve">К типу документа не назначен макет по умолчанию или назначен макет другой серии/локализации.  </w:t>
      </w:r>
      <w:r>
        <w:rPr>
          <w:i/>
          <w:color w:val="5C6570"/>
        </w:rPr>
        <w:t>[ошибка на стороне клиента (настройка) — гипотеза]</w:t>
      </w:r>
    </w:p>
    <w:p>
      <w:pPr>
        <w:pStyle w:val="ListBullet"/>
      </w:pPr>
      <w:r>
        <w:t xml:space="preserve">Для Crystal Reports не заданы или устарели параметры подключения к базе в макете.  </w:t>
      </w:r>
      <w:r>
        <w:rPr>
          <w:i/>
          <w:color w:val="5C6570"/>
        </w:rPr>
        <w:t>[требует проверки — гипотеза]</w:t>
      </w:r>
    </w:p>
    <w:p>
      <w:pPr>
        <w:pStyle w:val="ListBullet"/>
      </w:pPr>
      <w:r>
        <w:t xml:space="preserve">На рабочей станции не установлен или повреждён Crystal Reports runtime нужной разрядности.  </w:t>
      </w:r>
      <w:r>
        <w:rPr>
          <w:i/>
          <w:color w:val="5C6570"/>
        </w:rPr>
        <w:t>[ошибка на стороне клиента — гипотеза]</w:t>
      </w:r>
    </w:p>
    <w:p>
      <w:pPr>
        <w:pStyle w:val="ListBullet"/>
      </w:pPr>
      <w:r>
        <w:t xml:space="preserve">Проблема принтера/драйвера или формата бумаги: печать уходит в очередь, но не выходит.  </w:t>
      </w:r>
      <w:r>
        <w:rPr>
          <w:i/>
          <w:color w:val="5C6570"/>
        </w:rPr>
        <w:t>[ошибка на стороне клиента — гипотеза]</w:t>
      </w:r>
    </w:p>
    <w:p>
      <w:pPr>
        <w:pStyle w:val="ListBullet"/>
      </w:pPr>
      <w:r>
        <w:t xml:space="preserve">В доработанном макете есть поле, которого нет в текущей версии/структуре данных.  </w:t>
      </w:r>
      <w:r>
        <w:rPr>
          <w:i/>
          <w:color w:val="5C6570"/>
        </w:rPr>
        <w:t>[возможен баг доработки — гипотеза]</w:t>
      </w:r>
    </w:p>
    <w:p>
      <w:pPr>
        <w:pStyle w:val="Heading2"/>
      </w:pPr>
      <w:r>
        <w:t>Что клиент может проверить сам</w:t>
      </w:r>
    </w:p>
    <w:p>
      <w:pPr>
        <w:pStyle w:val="ListNumber"/>
      </w:pPr>
      <w:r>
        <w:t>Проверить, повторяется ли ошибка при печати в PDF (печать в файл) — если PDF формируется, вопрос в принтере, а не в макете.</w:t>
      </w:r>
    </w:p>
    <w:p>
      <w:pPr>
        <w:pStyle w:val="ListNumber"/>
      </w:pPr>
      <w:r>
        <w:t>Проверить печать стандартного (системного) макета того же типа документа — если стандартный печатается, дело в доработанном макете.</w:t>
      </w:r>
    </w:p>
    <w:p>
      <w:pPr>
        <w:pStyle w:val="ListNumber"/>
      </w:pPr>
      <w:r>
        <w:t>Проверить, что макет назначен по умолчанию для нужной серии нумерации.</w:t>
      </w:r>
    </w:p>
    <w:p>
      <w:pPr>
        <w:pStyle w:val="ListNumber"/>
      </w:pPr>
      <w:r>
        <w:t>Проверить печать этого же документа у другого пользователя и с другого компьютера.</w:t>
      </w:r>
    </w:p>
    <w:p>
      <w:pPr>
        <w:pStyle w:val="ListNumber"/>
      </w:pPr>
      <w:r>
        <w:t>Проверить, печатаются ли другие типы документов.</w:t>
      </w:r>
    </w:p>
    <w:p>
      <w:pPr>
        <w:pStyle w:val="Heading2"/>
      </w:pPr>
      <w:r>
        <w:t>Что попросить прислать в поддержку</w:t>
      </w:r>
    </w:p>
    <w:p>
      <w:pPr>
        <w:pStyle w:val="ListBullet"/>
      </w:pPr>
      <w:r>
        <w:t>Скриншот ошибки или сам результат печати (пустая/съехавшая страница) в PDF.</w:t>
      </w:r>
    </w:p>
    <w:p>
      <w:pPr>
        <w:pStyle w:val="ListBullet"/>
      </w:pPr>
      <w:r>
        <w:t>Тип и номер документа, название макета, который используется.</w:t>
      </w:r>
    </w:p>
    <w:p>
      <w:pPr>
        <w:pStyle w:val="ListBullet"/>
      </w:pPr>
      <w:r>
        <w:t>Печатается ли стандартный макет и формируется ли PDF.</w:t>
      </w:r>
    </w:p>
    <w:p>
      <w:pPr>
        <w:pStyle w:val="ListBullet"/>
      </w:pPr>
      <w:r>
        <w:t>У одного пользователя проблема или у всех.</w:t>
      </w:r>
    </w:p>
    <w:p>
      <w:pPr>
        <w:pStyle w:val="ListBullet"/>
      </w:pPr>
      <w:r>
        <w:t>Название и модель принтера, если печать уходит на конкретное устройство.</w:t>
      </w:r>
    </w:p>
    <w:p>
      <w:pPr>
        <w:pStyle w:val="Heading2"/>
      </w:pPr>
      <w:r>
        <w:t>Черновик ответа клиенту</w:t>
      </w:r>
    </w:p>
    <w:p>
      <w:pPr>
        <w:spacing w:after="40"/>
        <w:ind w:left="340"/>
      </w:pPr>
      <w:r>
        <w:rPr>
          <w:rFonts w:ascii="Consolas" w:hAnsi="Consolas"/>
          <w:sz w:val="20"/>
        </w:rPr>
        <w:t>Здравствуйте, ⟨имя⟩!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Обращение ⟨номер⟩ по печати принято, разбираемся.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Пришлите, пожалуйста:</w:t>
      </w:r>
    </w:p>
    <w:p>
      <w:pPr>
        <w:spacing w:after="40"/>
        <w:ind w:left="340"/>
      </w:pPr>
      <w:r>
        <w:rPr>
          <w:rFonts w:ascii="Consolas" w:hAnsi="Consolas"/>
          <w:sz w:val="20"/>
        </w:rPr>
        <w:t>1) скриншот ошибки либо результат печати, сохранённый в PDF;</w:t>
      </w:r>
    </w:p>
    <w:p>
      <w:pPr>
        <w:spacing w:after="40"/>
        <w:ind w:left="340"/>
      </w:pPr>
      <w:r>
        <w:rPr>
          <w:rFonts w:ascii="Consolas" w:hAnsi="Consolas"/>
          <w:sz w:val="20"/>
        </w:rPr>
        <w:t>2) тип и номер документа и название используемого макета;</w:t>
      </w:r>
    </w:p>
    <w:p>
      <w:pPr>
        <w:spacing w:after="40"/>
        <w:ind w:left="340"/>
      </w:pPr>
      <w:r>
        <w:rPr>
          <w:rFonts w:ascii="Consolas" w:hAnsi="Consolas"/>
          <w:sz w:val="20"/>
        </w:rPr>
        <w:t>3) у одного пользователя проблема или у всех.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Две быстрые проверки на вашей стороне: печать этого документа в PDF и печать стандартным макетом. Если PDF формируется и стандартный макет печатается — круг причин сужается до конкретного макета или принтера.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Обращение в работе, сообщим о результате.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⟨подпись⟩</w:t>
      </w:r>
    </w:p>
    <w:p>
      <w:r>
        <w:rPr>
          <w:b/>
        </w:rPr>
        <w:t xml:space="preserve">Когда предложить эскалацию. </w:t>
      </w:r>
      <w:r>
        <w:t>Ошибка воспроизводится на доработанном макете у всех пользователей — предложить куратору передать в разработку макет и пример документа.</w:t>
      </w:r>
    </w:p>
    <w:p>
      <w:r>
        <w:rPr>
          <w:i/>
          <w:color w:val="5C6570"/>
          <w:sz w:val="18"/>
        </w:rPr>
        <w:t>Источник: Общая справка по SAP Business One (вложений к задаче не было). Проверить на версии клиента.</w:t>
      </w:r>
    </w:p>
    <w:p>
      <w:r>
        <w:br w:type="page"/>
      </w:r>
    </w:p>
    <w:p>
      <w:pPr>
        <w:pStyle w:val="Heading1"/>
      </w:pPr>
      <w:r>
        <w:t>4. Права пользователя: нет доступа к форме или данным</w:t>
      </w:r>
    </w:p>
    <w:p>
      <w:r>
        <w:rPr>
          <w:b/>
        </w:rPr>
        <w:t xml:space="preserve">Тема: </w:t>
      </w:r>
      <w:r>
        <w:t>Права</w:t>
      </w:r>
    </w:p>
    <w:p>
      <w:r>
        <w:rPr>
          <w:b/>
        </w:rPr>
        <w:t xml:space="preserve">Как выглядит у клиента. </w:t>
      </w:r>
      <w:r>
        <w:t>Пользователь не видит пункт меню, форму или отчёт, либо получает сообщение о недостатке полномочий при открытии объекта.</w:t>
      </w:r>
    </w:p>
    <w:p>
      <w:pPr>
        <w:pStyle w:val="Heading2"/>
      </w:pPr>
      <w:r>
        <w:t>Возможные причины (гипотезы для куратора)</w:t>
      </w:r>
    </w:p>
    <w:p>
      <w:pPr>
        <w:pStyle w:val="ListBullet"/>
      </w:pPr>
      <w:r>
        <w:t xml:space="preserve">В General Authorizations у пользователя нет прав на объект или стоит «Только чтение».  </w:t>
      </w:r>
      <w:r>
        <w:rPr>
          <w:i/>
          <w:color w:val="5C6570"/>
        </w:rPr>
        <w:t>[ошибка на стороне клиента (настройка) — гипотеза]</w:t>
      </w:r>
    </w:p>
    <w:p>
      <w:pPr>
        <w:pStyle w:val="ListBullet"/>
      </w:pPr>
      <w:r>
        <w:t xml:space="preserve">Ограничения на уровне данных: авторизация по складам, филиалам, группам бизнес-партнёров.  </w:t>
      </w:r>
      <w:r>
        <w:rPr>
          <w:i/>
          <w:color w:val="5C6570"/>
        </w:rPr>
        <w:t>[особенность SAP — гипотеза]</w:t>
      </w:r>
    </w:p>
    <w:p>
      <w:pPr>
        <w:pStyle w:val="ListBullet"/>
      </w:pPr>
      <w:r>
        <w:t xml:space="preserve">Пользователю не назначена лицензия нужного типа — часть функций скрыта именно по лицензии, а не по правам.  </w:t>
      </w:r>
      <w:r>
        <w:rPr>
          <w:i/>
          <w:color w:val="5C6570"/>
        </w:rPr>
        <w:t>[особенность SAP — гипотеза]</w:t>
      </w:r>
    </w:p>
    <w:p>
      <w:pPr>
        <w:pStyle w:val="ListBullet"/>
      </w:pPr>
      <w:r>
        <w:t xml:space="preserve">Права выданы, но пользователь не перезашёл в систему.  </w:t>
      </w:r>
      <w:r>
        <w:rPr>
          <w:i/>
          <w:color w:val="5C6570"/>
        </w:rPr>
        <w:t>[ошибка на стороне клиента — гипотеза]</w:t>
      </w:r>
    </w:p>
    <w:p>
      <w:pPr>
        <w:pStyle w:val="ListBullet"/>
      </w:pPr>
      <w:r>
        <w:t xml:space="preserve">Права на пользовательские объекты доработки заданы отдельно и не выданы вместе с основными.  </w:t>
      </w:r>
      <w:r>
        <w:rPr>
          <w:i/>
          <w:color w:val="5C6570"/>
        </w:rPr>
        <w:t>[требует проверки — гипотеза]</w:t>
      </w:r>
    </w:p>
    <w:p>
      <w:pPr>
        <w:pStyle w:val="Heading2"/>
      </w:pPr>
      <w:r>
        <w:t>Что клиент может проверить сам</w:t>
      </w:r>
    </w:p>
    <w:p>
      <w:pPr>
        <w:pStyle w:val="ListNumber"/>
      </w:pPr>
      <w:r>
        <w:t>Уточнить точное название формы/отчёта и путь в меню, к которому нет доступа.</w:t>
      </w:r>
    </w:p>
    <w:p>
      <w:pPr>
        <w:pStyle w:val="ListNumber"/>
      </w:pPr>
      <w:r>
        <w:t>Проверить у администратора клиента: Администрирование → Система инициализации → Полномочия → Общие полномочия — есть ли объект и какой уровень доступа.</w:t>
      </w:r>
    </w:p>
    <w:p>
      <w:pPr>
        <w:pStyle w:val="ListNumber"/>
      </w:pPr>
      <w:r>
        <w:t>Проверить тип назначенной пользователю лицензии.</w:t>
      </w:r>
    </w:p>
    <w:p>
      <w:pPr>
        <w:pStyle w:val="ListNumber"/>
      </w:pPr>
      <w:r>
        <w:t>После выдачи прав — выйти из SAP B1 и зайти заново.</w:t>
      </w:r>
    </w:p>
    <w:p>
      <w:pPr>
        <w:pStyle w:val="ListNumber"/>
      </w:pPr>
      <w:r>
        <w:t>Сравнить с пользователем, у которого доступ работает: какая разница в полномочиях.</w:t>
      </w:r>
    </w:p>
    <w:p>
      <w:pPr>
        <w:pStyle w:val="Heading2"/>
      </w:pPr>
      <w:r>
        <w:t>Что попросить прислать в поддержку</w:t>
      </w:r>
    </w:p>
    <w:p>
      <w:pPr>
        <w:pStyle w:val="ListBullet"/>
      </w:pPr>
      <w:r>
        <w:t>Имя пользователя SAP B1 и название базы.</w:t>
      </w:r>
    </w:p>
    <w:p>
      <w:pPr>
        <w:pStyle w:val="ListBullet"/>
      </w:pPr>
      <w:r>
        <w:t>Точный путь в меню и название объекта, к которому нужен доступ.</w:t>
      </w:r>
    </w:p>
    <w:p>
      <w:pPr>
        <w:pStyle w:val="ListBullet"/>
      </w:pPr>
      <w:r>
        <w:t>Скриншот сообщения о недостатке полномочий.</w:t>
      </w:r>
    </w:p>
    <w:p>
      <w:pPr>
        <w:pStyle w:val="ListBullet"/>
      </w:pPr>
      <w:r>
        <w:t>Кто из пользователей выступает эталоном (у кого доступ работает как нужно).</w:t>
      </w:r>
    </w:p>
    <w:p>
      <w:pPr>
        <w:pStyle w:val="ListBullet"/>
      </w:pPr>
      <w:r>
        <w:t>⟨УТОЧНИТЬ: кто у клиента согласует выдачу прав⟩ — изменение полномочий выполняется только по согласованию с ним.</w:t>
      </w:r>
    </w:p>
    <w:p>
      <w:pPr>
        <w:pStyle w:val="Heading2"/>
      </w:pPr>
      <w:r>
        <w:t>Черновик ответа клиенту</w:t>
      </w:r>
    </w:p>
    <w:p>
      <w:pPr>
        <w:spacing w:after="40"/>
        <w:ind w:left="340"/>
      </w:pPr>
      <w:r>
        <w:rPr>
          <w:rFonts w:ascii="Consolas" w:hAnsi="Consolas"/>
          <w:sz w:val="20"/>
        </w:rPr>
        <w:t>Здравствуйте, ⟨имя⟩!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Обращение ⟨номер⟩ по правам доступа принято.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Чтобы точно настроить доступ, пришлите, пожалуйста:</w:t>
      </w:r>
    </w:p>
    <w:p>
      <w:pPr>
        <w:spacing w:after="40"/>
        <w:ind w:left="340"/>
      </w:pPr>
      <w:r>
        <w:rPr>
          <w:rFonts w:ascii="Consolas" w:hAnsi="Consolas"/>
          <w:sz w:val="20"/>
        </w:rPr>
        <w:t>1) имя пользователя SAP B1 и название базы;</w:t>
      </w:r>
    </w:p>
    <w:p>
      <w:pPr>
        <w:spacing w:after="40"/>
        <w:ind w:left="340"/>
      </w:pPr>
      <w:r>
        <w:rPr>
          <w:rFonts w:ascii="Consolas" w:hAnsi="Consolas"/>
          <w:sz w:val="20"/>
        </w:rPr>
        <w:t>2) точный путь в меню и название формы или отчёта;</w:t>
      </w:r>
    </w:p>
    <w:p>
      <w:pPr>
        <w:spacing w:after="40"/>
        <w:ind w:left="340"/>
      </w:pPr>
      <w:r>
        <w:rPr>
          <w:rFonts w:ascii="Consolas" w:hAnsi="Consolas"/>
          <w:sz w:val="20"/>
        </w:rPr>
        <w:t>3) скриншот сообщения, которое видит пользователь.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Отдельно уточните, кто с вашей стороны согласует изменение прав — расширение полномочий выполняем только по подтверждению от него.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Обращение в работе, сообщим о результате.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⟨подпись⟩</w:t>
      </w:r>
    </w:p>
    <w:p>
      <w:r>
        <w:rPr>
          <w:b/>
        </w:rPr>
        <w:t xml:space="preserve">Когда предложить эскалацию. </w:t>
      </w:r>
      <w:r>
        <w:t>Запрошено расширение прав без согласования ответственного у клиента — предложить куратору сначала получить подтверждение от клиента.</w:t>
      </w:r>
    </w:p>
    <w:p>
      <w:r>
        <w:rPr>
          <w:i/>
          <w:color w:val="5C6570"/>
          <w:sz w:val="18"/>
        </w:rPr>
        <w:t>Источник: Общая справка по SAP Business One (вложений к задаче не было). Проверить на версии клиента.</w:t>
      </w:r>
    </w:p>
    <w:p>
      <w:r>
        <w:br w:type="page"/>
      </w:r>
    </w:p>
    <w:p>
      <w:pPr>
        <w:pStyle w:val="Heading1"/>
      </w:pPr>
      <w:r>
        <w:t>5. Медленно работает отчёт или форма</w:t>
      </w:r>
    </w:p>
    <w:p>
      <w:r>
        <w:rPr>
          <w:b/>
        </w:rPr>
        <w:t xml:space="preserve">Тема: </w:t>
      </w:r>
      <w:r>
        <w:t>Производительность</w:t>
      </w:r>
    </w:p>
    <w:p>
      <w:r>
        <w:rPr>
          <w:b/>
        </w:rPr>
        <w:t xml:space="preserve">Как выглядит у клиента. </w:t>
      </w:r>
      <w:r>
        <w:t>Отчёт формируется долго, форма открывается с задержкой или клиент SAP B1 «подвисает» на определённой операции.</w:t>
      </w:r>
    </w:p>
    <w:p>
      <w:pPr>
        <w:pStyle w:val="Heading2"/>
      </w:pPr>
      <w:r>
        <w:t>Возможные причины (гипотезы для куратора)</w:t>
      </w:r>
    </w:p>
    <w:p>
      <w:pPr>
        <w:pStyle w:val="ListBullet"/>
      </w:pPr>
      <w:r>
        <w:t xml:space="preserve">Слишком широкий период или отсутствие отбора в параметрах отчёта — выборка охватывает всю базу.  </w:t>
      </w:r>
      <w:r>
        <w:rPr>
          <w:i/>
          <w:color w:val="5C6570"/>
        </w:rPr>
        <w:t>[особенность SAP / ошибка на стороне клиента — гипотеза]</w:t>
      </w:r>
    </w:p>
    <w:p>
      <w:pPr>
        <w:pStyle w:val="ListBullet"/>
      </w:pPr>
      <w:r>
        <w:t xml:space="preserve">Пользовательский запрос или доработанный отчёт без нужных индексов и фильтров.  </w:t>
      </w:r>
      <w:r>
        <w:rPr>
          <w:i/>
          <w:color w:val="5C6570"/>
        </w:rPr>
        <w:t>[возможен баг доработки — гипотеза]</w:t>
      </w:r>
    </w:p>
    <w:p>
      <w:pPr>
        <w:pStyle w:val="ListBullet"/>
      </w:pPr>
      <w:r>
        <w:t xml:space="preserve">Нагрузка на сервер базы данных в момент запуска (регламентные операции месяца, пересчёт, резервное копирование).  </w:t>
      </w:r>
      <w:r>
        <w:rPr>
          <w:i/>
          <w:color w:val="5C6570"/>
        </w:rPr>
        <w:t>[требует проверки — гипотеза]</w:t>
      </w:r>
    </w:p>
    <w:p>
      <w:pPr>
        <w:pStyle w:val="ListBullet"/>
      </w:pPr>
      <w:r>
        <w:t xml:space="preserve">Канал связи до сервера: удалённое подключение, VPN, тонкий клиент.  </w:t>
      </w:r>
      <w:r>
        <w:rPr>
          <w:i/>
          <w:color w:val="5C6570"/>
        </w:rPr>
        <w:t>[ошибка на стороне клиента — гипотеза]</w:t>
      </w:r>
    </w:p>
    <w:p>
      <w:pPr>
        <w:pStyle w:val="ListBullet"/>
      </w:pPr>
      <w:r>
        <w:t xml:space="preserve">Ресурсы сервера или рабочей станции ниже требований для текущего объёма данных.  </w:t>
      </w:r>
      <w:r>
        <w:rPr>
          <w:i/>
          <w:color w:val="5C6570"/>
        </w:rPr>
        <w:t>[требует проверки — гипотеза]</w:t>
      </w:r>
    </w:p>
    <w:p>
      <w:pPr>
        <w:pStyle w:val="Heading2"/>
      </w:pPr>
      <w:r>
        <w:t>Что клиент может проверить сам</w:t>
      </w:r>
    </w:p>
    <w:p>
      <w:pPr>
        <w:pStyle w:val="ListNumber"/>
      </w:pPr>
      <w:r>
        <w:t>Замерить время: сколько секунд/минут выполняется операция — точная цифра важнее слова «долго».</w:t>
      </w:r>
    </w:p>
    <w:p>
      <w:pPr>
        <w:pStyle w:val="ListNumber"/>
      </w:pPr>
      <w:r>
        <w:t>Проверить, воспроизводится ли задержка на узком периоде (например, один день) и с фильтром по одному подразделению.</w:t>
      </w:r>
    </w:p>
    <w:p>
      <w:pPr>
        <w:pStyle w:val="ListNumber"/>
      </w:pPr>
      <w:r>
        <w:t>Проверить, медленно у одного пользователя или у всех, в конкретное время суток или постоянно.</w:t>
      </w:r>
    </w:p>
    <w:p>
      <w:pPr>
        <w:pStyle w:val="ListNumber"/>
      </w:pPr>
      <w:r>
        <w:t>Проверить, медленно только этот отчёт или и стандартные формы тоже.</w:t>
      </w:r>
    </w:p>
    <w:p>
      <w:pPr>
        <w:pStyle w:val="ListNumber"/>
      </w:pPr>
      <w:r>
        <w:t>Проверить, менялся ли объём данных или настройки перед появлением задержки.</w:t>
      </w:r>
    </w:p>
    <w:p>
      <w:pPr>
        <w:pStyle w:val="Heading2"/>
      </w:pPr>
      <w:r>
        <w:t>Что попросить прислать в поддержку</w:t>
      </w:r>
    </w:p>
    <w:p>
      <w:pPr>
        <w:pStyle w:val="ListBullet"/>
      </w:pPr>
      <w:r>
        <w:t>Название отчёта/формы и точные параметры запуска (период, фильтры).</w:t>
      </w:r>
    </w:p>
    <w:p>
      <w:pPr>
        <w:pStyle w:val="ListBullet"/>
      </w:pPr>
      <w:r>
        <w:t>Замеренное время выполнения и с чем сравниваете (как было раньше).</w:t>
      </w:r>
    </w:p>
    <w:p>
      <w:pPr>
        <w:pStyle w:val="ListBullet"/>
      </w:pPr>
      <w:r>
        <w:t>У одного пользователя или у всех; в какое время суток.</w:t>
      </w:r>
    </w:p>
    <w:p>
      <w:pPr>
        <w:pStyle w:val="ListBullet"/>
      </w:pPr>
      <w:r>
        <w:t>Название базы и версия клиента SAP B1.</w:t>
      </w:r>
    </w:p>
    <w:p>
      <w:pPr>
        <w:pStyle w:val="ListBullet"/>
      </w:pPr>
      <w:r>
        <w:t>⟨УТОЧНИТЬ: характеристики сервера БД у этого клиента⟩ — если известны.</w:t>
      </w:r>
    </w:p>
    <w:p>
      <w:pPr>
        <w:pStyle w:val="Heading2"/>
      </w:pPr>
      <w:r>
        <w:t>Черновик ответа клиенту</w:t>
      </w:r>
    </w:p>
    <w:p>
      <w:pPr>
        <w:spacing w:after="40"/>
        <w:ind w:left="340"/>
      </w:pPr>
      <w:r>
        <w:rPr>
          <w:rFonts w:ascii="Consolas" w:hAnsi="Consolas"/>
          <w:sz w:val="20"/>
        </w:rPr>
        <w:t>Здравствуйте, ⟨имя⟩!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Обращение ⟨номер⟩ по скорости работы отчёта принято, разбираемся.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Пришлите, пожалуйста:</w:t>
      </w:r>
    </w:p>
    <w:p>
      <w:pPr>
        <w:spacing w:after="40"/>
        <w:ind w:left="340"/>
      </w:pPr>
      <w:r>
        <w:rPr>
          <w:rFonts w:ascii="Consolas" w:hAnsi="Consolas"/>
          <w:sz w:val="20"/>
        </w:rPr>
        <w:t>1) название отчёта и точные параметры запуска (период, фильтры);</w:t>
      </w:r>
    </w:p>
    <w:p>
      <w:pPr>
        <w:spacing w:after="40"/>
        <w:ind w:left="340"/>
      </w:pPr>
      <w:r>
        <w:rPr>
          <w:rFonts w:ascii="Consolas" w:hAnsi="Consolas"/>
          <w:sz w:val="20"/>
        </w:rPr>
        <w:t>2) замеренное время выполнения — в секундах или минутах;</w:t>
      </w:r>
    </w:p>
    <w:p>
      <w:pPr>
        <w:spacing w:after="40"/>
        <w:ind w:left="340"/>
      </w:pPr>
      <w:r>
        <w:rPr>
          <w:rFonts w:ascii="Consolas" w:hAnsi="Consolas"/>
          <w:sz w:val="20"/>
        </w:rPr>
        <w:t>3) медленно у одного пользователя или у всех и в какое время суток.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Попробуйте также запустить тот же отчёт за короткий период с одним фильтром: если на узкой выборке скорость нормальная, причина в объёме выборки, и это уже конкретное направление для настройки.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Обращение в работе, сообщим о результате.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⟨подпись⟩</w:t>
      </w:r>
    </w:p>
    <w:p>
      <w:r>
        <w:rPr>
          <w:b/>
        </w:rPr>
        <w:t xml:space="preserve">Когда предложить эскалацию. </w:t>
      </w:r>
      <w:r>
        <w:t>Задержка воспроизводится у всех пользователей и на стандартных формах — предложить куратору передать в разработку с замерами и параметрами запуска.</w:t>
      </w:r>
    </w:p>
    <w:p>
      <w:r>
        <w:rPr>
          <w:i/>
          <w:color w:val="5C6570"/>
          <w:sz w:val="18"/>
        </w:rPr>
        <w:t>Источник: Общая справка по SAP Business One (вложений к задаче не было). Проверить на версии клиента.</w:t>
      </w:r>
    </w:p>
    <w:p>
      <w:r>
        <w:br w:type="page"/>
      </w:r>
    </w:p>
    <w:p>
      <w:pPr>
        <w:pStyle w:val="Heading1"/>
      </w:pPr>
      <w:r>
        <w:t>6. Обновление лицензии SAP Business One</w:t>
      </w:r>
    </w:p>
    <w:p>
      <w:r>
        <w:rPr>
          <w:b/>
        </w:rPr>
        <w:t xml:space="preserve">Тема: </w:t>
      </w:r>
      <w:r>
        <w:t>Лицензии</w:t>
      </w:r>
    </w:p>
    <w:p>
      <w:r>
        <w:rPr>
          <w:b/>
        </w:rPr>
        <w:t xml:space="preserve">Как выглядит у клиента. </w:t>
      </w:r>
      <w:r>
        <w:t>Система сообщает об истечении или отсутствии лицензии, часть функций недоступна, либо не хватает свободных лицензий на пользователей.</w:t>
      </w:r>
    </w:p>
    <w:p>
      <w:pPr>
        <w:pStyle w:val="Heading2"/>
      </w:pPr>
      <w:r>
        <w:t>Возможные причины (гипотезы для куратора)</w:t>
      </w:r>
    </w:p>
    <w:p>
      <w:pPr>
        <w:pStyle w:val="ListBullet"/>
      </w:pPr>
      <w:r>
        <w:t xml:space="preserve">Срок действия установленного лицензионного файла истёк.  </w:t>
      </w:r>
      <w:r>
        <w:rPr>
          <w:i/>
          <w:color w:val="5C6570"/>
        </w:rPr>
        <w:t>[особенность SAP — гипотеза]</w:t>
      </w:r>
    </w:p>
    <w:p>
      <w:pPr>
        <w:pStyle w:val="ListBullet"/>
      </w:pPr>
      <w:r>
        <w:t xml:space="preserve">Лицензии есть, но не назначены конкретным пользователям в License Administration.  </w:t>
      </w:r>
      <w:r>
        <w:rPr>
          <w:i/>
          <w:color w:val="5C6570"/>
        </w:rPr>
        <w:t>[ошибка на стороне клиента (настройка) — гипотеза]</w:t>
      </w:r>
    </w:p>
    <w:p>
      <w:pPr>
        <w:pStyle w:val="ListBullet"/>
      </w:pPr>
      <w:r>
        <w:t xml:space="preserve">Сменился hardware key сервера (переезд, замена железа, новая виртуальная машина) — прежний файл больше не подходит.  </w:t>
      </w:r>
      <w:r>
        <w:rPr>
          <w:i/>
          <w:color w:val="5C6570"/>
        </w:rPr>
        <w:t>[особенность SAP — гипотеза]</w:t>
      </w:r>
    </w:p>
    <w:p>
      <w:pPr>
        <w:pStyle w:val="ListBullet"/>
      </w:pPr>
      <w:r>
        <w:t xml:space="preserve">Все лицензии заняты активными сессиями пользователей.  </w:t>
      </w:r>
      <w:r>
        <w:rPr>
          <w:i/>
          <w:color w:val="5C6570"/>
        </w:rPr>
        <w:t>[ошибка на стороне клиента — гипотеза]</w:t>
      </w:r>
    </w:p>
    <w:p>
      <w:pPr>
        <w:pStyle w:val="ListBullet"/>
      </w:pPr>
      <w:r>
        <w:t xml:space="preserve">Служба License Manager недоступна или указана не та в настройках клиента.  </w:t>
      </w:r>
      <w:r>
        <w:rPr>
          <w:i/>
          <w:color w:val="5C6570"/>
        </w:rPr>
        <w:t>[требует проверки — гипотеза]</w:t>
      </w:r>
    </w:p>
    <w:p>
      <w:pPr>
        <w:pStyle w:val="Heading2"/>
      </w:pPr>
      <w:r>
        <w:t>Что клиент может проверить сам</w:t>
      </w:r>
    </w:p>
    <w:p>
      <w:pPr>
        <w:pStyle w:val="ListNumber"/>
      </w:pPr>
      <w:r>
        <w:t>Проверить текущий статус: Администрирование → Лицензия → Администрирование лицензий — какие лицензии есть, кому назначены, до какой даты действуют.</w:t>
      </w:r>
    </w:p>
    <w:p>
      <w:pPr>
        <w:pStyle w:val="ListNumber"/>
      </w:pPr>
      <w:r>
        <w:t>Проверить, назначена ли пользователю лицензия нужного типа.</w:t>
      </w:r>
    </w:p>
    <w:p>
      <w:pPr>
        <w:pStyle w:val="ListNumber"/>
      </w:pPr>
      <w:r>
        <w:t>Проверить, не заняты ли все лицензии активными сессиями.</w:t>
      </w:r>
    </w:p>
    <w:p>
      <w:pPr>
        <w:pStyle w:val="ListNumber"/>
      </w:pPr>
      <w:r>
        <w:t>Проверить hardware key сервера и совпадает ли он с тем, на который выпущен файл лицензии.</w:t>
      </w:r>
    </w:p>
    <w:p>
      <w:pPr>
        <w:pStyle w:val="ListNumber"/>
      </w:pPr>
      <w:r>
        <w:t>Проверить, что служба SAP Business One License Manager запущена.</w:t>
      </w:r>
    </w:p>
    <w:p>
      <w:pPr>
        <w:pStyle w:val="Heading2"/>
      </w:pPr>
      <w:r>
        <w:t>Что попросить прислать в поддержку</w:t>
      </w:r>
    </w:p>
    <w:p>
      <w:pPr>
        <w:pStyle w:val="ListBullet"/>
      </w:pPr>
      <w:r>
        <w:t>Скриншот экрана администрирования лицензий (состав и даты).</w:t>
      </w:r>
    </w:p>
    <w:p>
      <w:pPr>
        <w:pStyle w:val="ListBullet"/>
      </w:pPr>
      <w:r>
        <w:t>Hardware key сервера.</w:t>
      </w:r>
    </w:p>
    <w:p>
      <w:pPr>
        <w:pStyle w:val="ListBullet"/>
      </w:pPr>
      <w:r>
        <w:t>Имена пользователей, которым нужен доступ, и требуемый тип лицензии.</w:t>
      </w:r>
    </w:p>
    <w:p>
      <w:pPr>
        <w:pStyle w:val="ListBullet"/>
      </w:pPr>
      <w:r>
        <w:t>Название базы и версия SAP B1.</w:t>
      </w:r>
    </w:p>
    <w:p>
      <w:pPr>
        <w:pStyle w:val="ListBullet"/>
      </w:pPr>
      <w:r>
        <w:t>⟨УТОЧНИТЬ: кто со стороны клиента отвечает за лицензионный договор⟩.</w:t>
      </w:r>
    </w:p>
    <w:p>
      <w:pPr>
        <w:pStyle w:val="Heading2"/>
      </w:pPr>
      <w:r>
        <w:t>Черновик ответа клиенту</w:t>
      </w:r>
    </w:p>
    <w:p>
      <w:pPr>
        <w:spacing w:after="40"/>
        <w:ind w:left="340"/>
      </w:pPr>
      <w:r>
        <w:rPr>
          <w:rFonts w:ascii="Consolas" w:hAnsi="Consolas"/>
          <w:sz w:val="20"/>
        </w:rPr>
        <w:t>Здравствуйте, ⟨имя⟩!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Обращение ⟨номер⟩ по лицензии принято.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Пришлите, пожалуйста:</w:t>
      </w:r>
    </w:p>
    <w:p>
      <w:pPr>
        <w:spacing w:after="40"/>
        <w:ind w:left="340"/>
      </w:pPr>
      <w:r>
        <w:rPr>
          <w:rFonts w:ascii="Consolas" w:hAnsi="Consolas"/>
          <w:sz w:val="20"/>
        </w:rPr>
        <w:t>1) скриншот экрана администрирования лицензий (состав и даты действия);</w:t>
      </w:r>
    </w:p>
    <w:p>
      <w:pPr>
        <w:spacing w:after="40"/>
        <w:ind w:left="340"/>
      </w:pPr>
      <w:r>
        <w:rPr>
          <w:rFonts w:ascii="Consolas" w:hAnsi="Consolas"/>
          <w:sz w:val="20"/>
        </w:rPr>
        <w:t>2) hardware key сервера;</w:t>
      </w:r>
    </w:p>
    <w:p>
      <w:pPr>
        <w:spacing w:after="40"/>
        <w:ind w:left="340"/>
      </w:pPr>
      <w:r>
        <w:rPr>
          <w:rFonts w:ascii="Consolas" w:hAnsi="Consolas"/>
          <w:sz w:val="20"/>
        </w:rPr>
        <w:t>3) список пользователей, которым нужен доступ, и требуемый тип лицензии.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Заодно проверьте, назначены ли имеющиеся лицензии конкретным пользователям — часть таких обращений снимается назначением уже имеющихся лицензий.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Вопросы состава и продления лицензий ведёт ⟨УТОЧНИТЬ: ответственный со стороны нашей компании⟩ — передадим обращение по адресу и сообщим о результате.</w:t>
      </w:r>
    </w:p>
    <w:p>
      <w:pPr>
        <w:spacing w:after="40"/>
        <w:ind w:left="340"/>
      </w:pPr>
    </w:p>
    <w:p>
      <w:pPr>
        <w:spacing w:after="40"/>
        <w:ind w:left="340"/>
      </w:pPr>
      <w:r>
        <w:rPr>
          <w:rFonts w:ascii="Consolas" w:hAnsi="Consolas"/>
          <w:sz w:val="20"/>
        </w:rPr>
        <w:t>⟨подпись⟩</w:t>
      </w:r>
    </w:p>
    <w:p>
      <w:r>
        <w:rPr>
          <w:b/>
        </w:rPr>
        <w:t xml:space="preserve">Когда предложить эскалацию. </w:t>
      </w:r>
      <w:r>
        <w:t>Требуется продление, докупка или изменение состава лицензий — это вне технической поддержки: решение и любые условия подтверждает куратор.</w:t>
      </w:r>
    </w:p>
    <w:p>
      <w:r>
        <w:rPr>
          <w:i/>
          <w:color w:val="8A5A00"/>
        </w:rPr>
        <w:t>Внимание. В этой теме особенно легко нарушить запреты: в черновике нет ни сумм, ни сроков продления, ни обещаний выпустить лицензию. Всё, что касается оплаты и состава лицензий, идёт через куратора.</w:t>
      </w:r>
    </w:p>
    <w:p>
      <w:r>
        <w:rPr>
          <w:i/>
          <w:color w:val="5C6570"/>
          <w:sz w:val="18"/>
        </w:rPr>
        <w:t>Источник: Общая справка по SAP Business One (вложений к задаче не было). Проверить на версии клиента.</w:t>
      </w:r>
    </w:p>
    <w:p>
      <w:r>
        <w:br w:type="page"/>
      </w:r>
    </w:p>
    <w:p>
      <w:pPr>
        <w:pStyle w:val="Heading1"/>
      </w:pPr>
      <w:r>
        <w:t>Данные и допущения</w:t>
      </w:r>
    </w:p>
    <w:p>
      <w:r>
        <w:t>Вложений к задаче не было (./input пуст). Тексты собраны как общая справка по SAP Business One и подлежат проверке на конкретной версии и конфигурации клиента. Клиентских данных, номеров тикетов и статистики обращений в базе нет.</w:t>
      </w:r>
    </w:p>
    <w:p>
      <w:r>
        <w:t>Плейсхолдеры ⟨УТОЧНИТЬ: …⟩ в тексте заполняет куратор или клиент. Сроки реакции и решения (SLA) в базе отсутствуют: не заданы.</w:t>
      </w:r>
    </w:p>
    <w:sectPr w:rsidR="00FC693F" w:rsidRPr="0006063C" w:rsidSect="00034616">
      <w:pgSz w:w="12240" w:h="15840"/>
      <w:pgMar w:top="1440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